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3F0BE0">
            <w:pPr>
              <w:pStyle w:val="Antrats"/>
              <w:tabs>
                <w:tab w:val="left" w:pos="5244"/>
              </w:tabs>
              <w:jc w:val="center"/>
            </w:pPr>
            <w:bookmarkStart w:id="1" w:name="r04" w:colFirst="3" w:colLast="3"/>
            <w:bookmarkStart w:id="2"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3"/>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ĮSAKYMAS</w:t>
            </w:r>
            <w:r>
              <w:rPr>
                <w:b/>
                <w:caps/>
              </w:rPr>
              <w:fldChar w:fldCharType="end"/>
            </w:r>
            <w:bookmarkEnd w:id="5"/>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C73649">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C73649" w:rsidRPr="003F0BE0">
              <w:rPr>
                <w:b/>
              </w:rPr>
              <w:t>DĖL KAUNO MIESTO SAVIVALDYBĖS ADMINISTRACIJOS DIREKTORIAUS 2021</w:t>
            </w:r>
            <w:r w:rsidR="00C73649">
              <w:rPr>
                <w:b/>
              </w:rPr>
              <w:t> </w:t>
            </w:r>
            <w:r w:rsidR="00C73649" w:rsidRPr="003F0BE0">
              <w:rPr>
                <w:b/>
              </w:rPr>
              <w:t>M. GRUODŽIO 2 D. ĮSAKYMO NR. A-4224 „DĖL VŠĮ „KAUNAS IN“ VALDYMO STRUKTŪROS SCHEMOS IR PAREIGYBIŲ SĄRAŠO PATVIRTINIMO“ PAKEITIMO</w:t>
            </w:r>
            <w:r>
              <w:rPr>
                <w:b/>
              </w:rPr>
              <w:fldChar w:fldCharType="end"/>
            </w:r>
            <w:bookmarkEnd w:id="6"/>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7" w:name="r09"/>
            <w:r>
              <w:instrText xml:space="preserve"> FORMTEXT </w:instrText>
            </w:r>
            <w:r>
              <w:fldChar w:fldCharType="separate"/>
            </w:r>
            <w:r w:rsidR="00195411" w:rsidRPr="00195411">
              <w:t>2021 m. gruodžio 22 d.</w:t>
            </w:r>
            <w:r>
              <w:fldChar w:fldCharType="end"/>
            </w:r>
            <w:bookmarkEnd w:id="7"/>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instrText xml:space="preserve"> FORMTEXT </w:instrText>
            </w:r>
            <w:r w:rsidR="004A0872">
              <w:fldChar w:fldCharType="separate"/>
            </w:r>
            <w:r w:rsidR="00195411" w:rsidRPr="00195411">
              <w:rPr>
                <w:noProof/>
              </w:rPr>
              <w:t>A-457</w:t>
            </w:r>
            <w:r w:rsidR="00195411">
              <w:rPr>
                <w:noProof/>
              </w:rPr>
              <w:t>4</w:t>
            </w:r>
            <w:r w:rsidR="004A0872">
              <w:fldChar w:fldCharType="end"/>
            </w:r>
            <w:bookmarkEnd w:id="8"/>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9" w:name="r12"/>
            <w:r>
              <w:instrText xml:space="preserve"> FORMTEXT </w:instrText>
            </w:r>
            <w:r>
              <w:fldChar w:fldCharType="separate"/>
            </w:r>
            <w:r>
              <w:rPr>
                <w:noProof/>
              </w:rPr>
              <w:t>Kaunas</w:t>
            </w:r>
            <w:r>
              <w:fldChar w:fldCharType="end"/>
            </w:r>
            <w:bookmarkEnd w:id="9"/>
          </w:p>
        </w:tc>
      </w:tr>
    </w:tbl>
    <w:p w:rsidR="008A22C3" w:rsidRDefault="008A22C3">
      <w:pPr>
        <w:spacing w:after="480"/>
      </w:pPr>
    </w:p>
    <w:p w:rsidR="008A22C3" w:rsidRDefault="008A22C3">
      <w:pPr>
        <w:spacing w:after="480"/>
        <w:sectPr w:rsidR="008A22C3">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3F0BE0" w:rsidRDefault="003F0BE0" w:rsidP="003F0BE0">
      <w:pPr>
        <w:spacing w:line="360" w:lineRule="auto"/>
        <w:ind w:firstLine="1298"/>
        <w:jc w:val="both"/>
        <w:rPr>
          <w:noProof/>
        </w:rPr>
      </w:pPr>
      <w:bookmarkStart w:id="10" w:name="r18"/>
      <w:r w:rsidRPr="00345DE8">
        <w:t xml:space="preserve">Vadovaudamasis Lietuvos Respublikos vietos savivaldos įstatymo </w:t>
      </w:r>
      <w:r>
        <w:t>18 straipsnio 1 </w:t>
      </w:r>
      <w:r w:rsidRPr="00345DE8">
        <w:t>dalimi, 29 straipsnio 8 dalies 7 punktu, Lietuvos Respublikos valstybės ir savivaldybių turto valdymo, naudojimo ir disponavimo juo įstatymo 23</w:t>
      </w:r>
      <w:r w:rsidRPr="00345DE8">
        <w:rPr>
          <w:vertAlign w:val="superscript"/>
        </w:rPr>
        <w:t xml:space="preserve"> </w:t>
      </w:r>
      <w:r w:rsidRPr="00345DE8">
        <w:t>straipsniu, Lietuvos Respublikos viešųjų įstaigų įstatymo 7 straipsnio 3 dalimi, 10 straipsnio 1 dalies 16 punktu, Kauno m</w:t>
      </w:r>
      <w:r>
        <w:t>iesto savivaldybės tarybos 2014 </w:t>
      </w:r>
      <w:r w:rsidRPr="00345DE8">
        <w:t xml:space="preserve">m. lapkričio 6 d. sprendimo Nr. T-538 „Dėl Kauno miesto savivaldybės, kaip viešųjų įstaigų dalininkės (arba savininkės), turtinių ir neturtinių teisių įgyvendinimo“ 1.3 papunkčiu ir atsižvelgdamas </w:t>
      </w:r>
      <w:r>
        <w:t>į VšĮ „Kaunas IN“ įstatų, patvirtintų Kauno miesto savivaldybės administracijos direktoriaus 2021 m. rugsėjo 20 d. įsakymu Nr. A-</w:t>
      </w:r>
      <w:r w:rsidRPr="0099200F">
        <w:t>3359 „Dėl viešosios įstaigos „Kaunas IN“ įstatų patvirtinimo“</w:t>
      </w:r>
      <w:r w:rsidRPr="0099200F">
        <w:rPr>
          <w:noProof/>
        </w:rPr>
        <w:t xml:space="preserve">, 21.16 papunktį ir </w:t>
      </w:r>
      <w:r w:rsidRPr="0042043C">
        <w:rPr>
          <w:noProof/>
        </w:rPr>
        <w:t>VšĮ „Kaunas IN“ 2021 m. gruodžio 16 d. raštą Nr. SIN-106:</w:t>
      </w:r>
    </w:p>
    <w:p w:rsidR="003F0BE0" w:rsidRDefault="003F0BE0" w:rsidP="003F0BE0">
      <w:pPr>
        <w:pStyle w:val="Sraopastraipa"/>
        <w:numPr>
          <w:ilvl w:val="0"/>
          <w:numId w:val="1"/>
        </w:numPr>
        <w:tabs>
          <w:tab w:val="left" w:pos="1560"/>
        </w:tabs>
        <w:spacing w:line="360" w:lineRule="auto"/>
        <w:ind w:left="0" w:firstLine="1298"/>
        <w:jc w:val="both"/>
      </w:pPr>
      <w:r>
        <w:rPr>
          <w:noProof/>
        </w:rPr>
        <w:t xml:space="preserve">P </w:t>
      </w:r>
      <w:r w:rsidRPr="0042043C">
        <w:rPr>
          <w:noProof/>
        </w:rPr>
        <w:t>a</w:t>
      </w:r>
      <w:r>
        <w:rPr>
          <w:noProof/>
        </w:rPr>
        <w:t xml:space="preserve"> </w:t>
      </w:r>
      <w:r w:rsidRPr="0042043C">
        <w:rPr>
          <w:noProof/>
        </w:rPr>
        <w:t>k</w:t>
      </w:r>
      <w:r>
        <w:rPr>
          <w:noProof/>
        </w:rPr>
        <w:t xml:space="preserve"> </w:t>
      </w:r>
      <w:r w:rsidRPr="0042043C">
        <w:rPr>
          <w:noProof/>
        </w:rPr>
        <w:t>e</w:t>
      </w:r>
      <w:r>
        <w:rPr>
          <w:noProof/>
        </w:rPr>
        <w:t xml:space="preserve"> </w:t>
      </w:r>
      <w:r w:rsidRPr="0042043C">
        <w:rPr>
          <w:noProof/>
        </w:rPr>
        <w:t>i</w:t>
      </w:r>
      <w:r>
        <w:rPr>
          <w:noProof/>
        </w:rPr>
        <w:t xml:space="preserve"> </w:t>
      </w:r>
      <w:r w:rsidRPr="0042043C">
        <w:rPr>
          <w:noProof/>
        </w:rPr>
        <w:t>č</w:t>
      </w:r>
      <w:r>
        <w:rPr>
          <w:noProof/>
        </w:rPr>
        <w:t xml:space="preserve"> </w:t>
      </w:r>
      <w:r w:rsidRPr="0042043C">
        <w:rPr>
          <w:noProof/>
        </w:rPr>
        <w:t>i</w:t>
      </w:r>
      <w:r>
        <w:rPr>
          <w:noProof/>
        </w:rPr>
        <w:t xml:space="preserve"> </w:t>
      </w:r>
      <w:r w:rsidRPr="0042043C">
        <w:rPr>
          <w:noProof/>
        </w:rPr>
        <w:t>u</w:t>
      </w:r>
      <w:r>
        <w:t xml:space="preserve"> </w:t>
      </w:r>
      <w:r>
        <w:rPr>
          <w:noProof/>
        </w:rPr>
        <w:t xml:space="preserve">VšĮ „Kaunas IN“ </w:t>
      </w:r>
      <w:r>
        <w:t xml:space="preserve">pareigybių sąrašą, patvirtintą  Kauno miesto savivaldybės administracijos direktoriaus </w:t>
      </w:r>
      <w:r>
        <w:rPr>
          <w:noProof/>
        </w:rPr>
        <w:t>2021m. gruodžio 2 d. įsakymu Nr. A-4224</w:t>
      </w:r>
      <w:r w:rsidR="00C73649">
        <w:rPr>
          <w:noProof/>
        </w:rPr>
        <w:t xml:space="preserve"> „Dėl VšĮ </w:t>
      </w:r>
      <w:r>
        <w:rPr>
          <w:noProof/>
        </w:rPr>
        <w:t xml:space="preserve">„Kaunas IN“ valdymo struktūros schemos ir </w:t>
      </w:r>
      <w:r w:rsidR="00C73649">
        <w:rPr>
          <w:noProof/>
        </w:rPr>
        <w:t>pareigybių sąrašo patvirtinimo“</w:t>
      </w:r>
      <w:r>
        <w:rPr>
          <w:noProof/>
        </w:rPr>
        <w:t xml:space="preserve">, ir ketvirtąją pastraipą išdėstau taip: </w:t>
      </w:r>
    </w:p>
    <w:p w:rsidR="003F0BE0" w:rsidRDefault="003F0BE0" w:rsidP="003F0BE0">
      <w:pPr>
        <w:pStyle w:val="Sraopastraipa"/>
        <w:tabs>
          <w:tab w:val="left" w:pos="1560"/>
        </w:tabs>
        <w:spacing w:line="360" w:lineRule="auto"/>
        <w:ind w:left="1298"/>
        <w:jc w:val="both"/>
      </w:pPr>
      <w:r>
        <w:t>„Eksper</w:t>
      </w:r>
      <w:r w:rsidRPr="003B4FFE">
        <w:t>tas (5)</w:t>
      </w:r>
      <w:r>
        <w:t>“.</w:t>
      </w:r>
    </w:p>
    <w:p w:rsidR="008A22C3" w:rsidRDefault="003F0BE0" w:rsidP="0017035E">
      <w:pPr>
        <w:pStyle w:val="Sraopastraipa"/>
        <w:numPr>
          <w:ilvl w:val="0"/>
          <w:numId w:val="1"/>
        </w:numPr>
        <w:tabs>
          <w:tab w:val="left" w:pos="1560"/>
        </w:tabs>
        <w:spacing w:line="360" w:lineRule="auto"/>
        <w:ind w:left="0" w:firstLine="1298"/>
        <w:jc w:val="both"/>
      </w:pPr>
      <w:r w:rsidRPr="00F830F5">
        <w:t>Šis įsakymas per vieną mėnesį nuo jo priėmimo dienos gali būti skundžiamas Regionų apygardos administracinio teismo Kauno rūmams (A. Mickevičiaus g. 8A, Kaunas) Lietuvos Respublikos administracinių bylų teisenos įstatymo nustatyta tvarka.</w:t>
      </w:r>
    </w:p>
    <w:bookmarkEnd w:id="10"/>
    <w:p w:rsidR="008A22C3" w:rsidRDefault="008A22C3">
      <w:pPr>
        <w:ind w:firstLine="1298"/>
        <w:sectPr w:rsidR="008A22C3">
          <w:headerReference w:type="default" r:id="rId12"/>
          <w:footerReference w:type="default" r:id="rId13"/>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CC76C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1" w:name="r20_1_1"/>
            <w:r>
              <w:instrText xml:space="preserve"> FORMTEXT </w:instrText>
            </w:r>
            <w:r>
              <w:fldChar w:fldCharType="separate"/>
            </w:r>
            <w:r>
              <w:rPr>
                <w:noProof/>
              </w:rPr>
              <w:t>Administracijos direktorius</w:t>
            </w:r>
            <w:r>
              <w:fldChar w:fldCharType="end"/>
            </w:r>
            <w:bookmarkEnd w:id="11"/>
          </w:p>
        </w:tc>
        <w:tc>
          <w:tcPr>
            <w:tcW w:w="4247" w:type="dxa"/>
            <w:vAlign w:val="bottom"/>
          </w:tcPr>
          <w:p w:rsidR="009B3CF1" w:rsidRDefault="004A0872" w:rsidP="003F0BE0">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2" w:name="r20_2_1"/>
            <w:r>
              <w:instrText xml:space="preserve"> FORMTEXT </w:instrText>
            </w:r>
            <w:r>
              <w:fldChar w:fldCharType="separate"/>
            </w:r>
            <w:r w:rsidR="003F0BE0">
              <w:t>Vilius</w:t>
            </w:r>
            <w:r>
              <w:fldChar w:fldCharType="end"/>
            </w:r>
            <w:bookmarkEnd w:id="12"/>
            <w:r w:rsidR="009B3CF1">
              <w:t xml:space="preserve"> </w:t>
            </w:r>
            <w:r>
              <w:fldChar w:fldCharType="begin">
                <w:ffData>
                  <w:name w:val="r20_3_1"/>
                  <w:enabled/>
                  <w:calcOnExit w:val="0"/>
                  <w:exitMacro w:val="AutoSavybes.MAIN"/>
                  <w:statusText w:type="text" w:val="Pavardė"/>
                  <w:textInput>
                    <w:default w:val="Pavardė"/>
                  </w:textInput>
                </w:ffData>
              </w:fldChar>
            </w:r>
            <w:bookmarkStart w:id="13" w:name="r20_3_1"/>
            <w:r>
              <w:instrText xml:space="preserve"> FORMTEXT </w:instrText>
            </w:r>
            <w:r>
              <w:fldChar w:fldCharType="separate"/>
            </w:r>
            <w:r w:rsidR="003F0BE0">
              <w:rPr>
                <w:noProof/>
              </w:rPr>
              <w:t>Šiliauskas</w:t>
            </w:r>
            <w:r>
              <w:fldChar w:fldCharType="end"/>
            </w:r>
            <w:bookmarkEnd w:id="13"/>
          </w:p>
        </w:tc>
      </w:tr>
    </w:tbl>
    <w:p w:rsidR="008A22C3" w:rsidRDefault="008A22C3">
      <w:pPr>
        <w:keepNext/>
      </w:pPr>
    </w:p>
    <w:sectPr w:rsidR="008A22C3" w:rsidSect="009B3CF1">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3EB" w:rsidRDefault="008323EB">
      <w:r>
        <w:separator/>
      </w:r>
    </w:p>
  </w:endnote>
  <w:endnote w:type="continuationSeparator" w:id="0">
    <w:p w:rsidR="008323EB" w:rsidRDefault="0083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3EB" w:rsidRDefault="008323EB">
      <w:pPr>
        <w:pStyle w:val="Porat"/>
        <w:spacing w:before="240"/>
      </w:pPr>
    </w:p>
  </w:footnote>
  <w:footnote w:type="continuationSeparator" w:id="0">
    <w:p w:rsidR="008323EB" w:rsidRDefault="00832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7ED0"/>
    <w:multiLevelType w:val="hybridMultilevel"/>
    <w:tmpl w:val="13FE6654"/>
    <w:lvl w:ilvl="0" w:tplc="E2B84BC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3F0BE0"/>
    <w:rsid w:val="0008063D"/>
    <w:rsid w:val="000E4C96"/>
    <w:rsid w:val="000F5BD4"/>
    <w:rsid w:val="001276ED"/>
    <w:rsid w:val="001455F7"/>
    <w:rsid w:val="00195411"/>
    <w:rsid w:val="001C30A4"/>
    <w:rsid w:val="00207F41"/>
    <w:rsid w:val="002F7319"/>
    <w:rsid w:val="0031058C"/>
    <w:rsid w:val="00363F96"/>
    <w:rsid w:val="003820E4"/>
    <w:rsid w:val="003F0BE0"/>
    <w:rsid w:val="004116A3"/>
    <w:rsid w:val="00495FB8"/>
    <w:rsid w:val="004A0872"/>
    <w:rsid w:val="004A2345"/>
    <w:rsid w:val="004B29EB"/>
    <w:rsid w:val="004C2536"/>
    <w:rsid w:val="004C56FD"/>
    <w:rsid w:val="00513A0C"/>
    <w:rsid w:val="00555321"/>
    <w:rsid w:val="005B3A76"/>
    <w:rsid w:val="005C37B2"/>
    <w:rsid w:val="005E0B5E"/>
    <w:rsid w:val="005F7D81"/>
    <w:rsid w:val="00606F0C"/>
    <w:rsid w:val="00657764"/>
    <w:rsid w:val="00663C4E"/>
    <w:rsid w:val="006A169F"/>
    <w:rsid w:val="006B0B13"/>
    <w:rsid w:val="007131E0"/>
    <w:rsid w:val="007641B0"/>
    <w:rsid w:val="008019AF"/>
    <w:rsid w:val="008323EB"/>
    <w:rsid w:val="00844EB4"/>
    <w:rsid w:val="008A22C3"/>
    <w:rsid w:val="008B6BD4"/>
    <w:rsid w:val="008D0198"/>
    <w:rsid w:val="009973C6"/>
    <w:rsid w:val="009B3CF1"/>
    <w:rsid w:val="009B6960"/>
    <w:rsid w:val="009D2EDD"/>
    <w:rsid w:val="009F4E26"/>
    <w:rsid w:val="00A006F5"/>
    <w:rsid w:val="00A06A95"/>
    <w:rsid w:val="00A15B24"/>
    <w:rsid w:val="00A276C6"/>
    <w:rsid w:val="00A44A6D"/>
    <w:rsid w:val="00A94550"/>
    <w:rsid w:val="00AB470F"/>
    <w:rsid w:val="00AB6A55"/>
    <w:rsid w:val="00AF778B"/>
    <w:rsid w:val="00C73649"/>
    <w:rsid w:val="00C944F9"/>
    <w:rsid w:val="00CA5586"/>
    <w:rsid w:val="00CC76CF"/>
    <w:rsid w:val="00CE3DCB"/>
    <w:rsid w:val="00D06F30"/>
    <w:rsid w:val="00D870A3"/>
    <w:rsid w:val="00E94004"/>
    <w:rsid w:val="00F406E1"/>
    <w:rsid w:val="00F5541C"/>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CFA95-5B73-437C-AF55-C277ED7B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paragraph" w:styleId="Sraopastraipa">
    <w:name w:val="List Paragraph"/>
    <w:basedOn w:val="prastasis"/>
    <w:uiPriority w:val="34"/>
    <w:qFormat/>
    <w:rsid w:val="003F0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80E1-FA93-4C7D-BC6A-BDEA0D06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1</Pages>
  <Words>1216</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2021-12-22   ĮSAKYMAS   Nr. A-4574</vt:lpstr>
      <vt:lpstr>KAUNO MIESTO SAVIVALDYBĖS ADMINISTRATORIUS   ......   DOKUMENTO RŪŠIES PAVADINIMAS   Nr. .........................</vt:lpstr>
    </vt:vector>
  </TitlesOfParts>
  <Manager>Administracijos direktorius Vilius Šiliauskas</Manager>
  <Company>KAUNO MIESTO SAVIVALDYBĖ</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2021-12-22   ĮSAKYMAS   Nr. A-4574</dc:title>
  <dc:subject>DĖL KAUNO MIESTO SAVIVALDYBĖS ADMINISTRACIJOS DIREKTORIAUS 2021 M. GRUODŽIO 2 D. ĮSAKYMO NR. A-4224 „DĖL VŠĮ „KAUNAS IN“ VALDYMO STRUKTŪROS SCHEMOS IR PAREIGYBIŲ SĄRAŠO PATVIRTINIMO“ PAKEITIMO</dc:subject>
  <dc:creator>Investicijų ir projektų skyrius</dc:creator>
  <cp:keywords/>
  <dc:description/>
  <cp:lastModifiedBy>Marija Knoknerienė</cp:lastModifiedBy>
  <cp:revision>2</cp:revision>
  <cp:lastPrinted>2001-05-16T08:19:00Z</cp:lastPrinted>
  <dcterms:created xsi:type="dcterms:W3CDTF">2021-12-22T11:25:00Z</dcterms:created>
  <dcterms:modified xsi:type="dcterms:W3CDTF">2021-12-22T11:25:00Z</dcterms:modified>
</cp:coreProperties>
</file>